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D8" w:rsidRDefault="007E67CD" w:rsidP="007E6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C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 w:rsidRPr="007E67CD"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  <w:r w:rsidRPr="007E67CD">
        <w:rPr>
          <w:rFonts w:ascii="Times New Roman" w:hAnsi="Times New Roman" w:cs="Times New Roman"/>
          <w:b/>
          <w:sz w:val="28"/>
          <w:szCs w:val="28"/>
        </w:rPr>
        <w:t xml:space="preserve"> «Казак из пригоршни напьется, из ладони пообедает»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4D8" w:rsidRPr="007E67CD">
        <w:rPr>
          <w:rFonts w:ascii="Times New Roman" w:hAnsi="Times New Roman" w:cs="Times New Roman"/>
          <w:b/>
          <w:sz w:val="28"/>
          <w:szCs w:val="28"/>
        </w:rPr>
        <w:t xml:space="preserve"> (для 3-4 классов)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этапа Всероссийского фестиваля-конкурса Всероссийского казачьего общества «Во славу Отечества!»</w:t>
      </w:r>
    </w:p>
    <w:p w:rsidR="007E67CD" w:rsidRDefault="007E67CD" w:rsidP="007E67CD">
      <w:pPr>
        <w:rPr>
          <w:rFonts w:ascii="Times New Roman" w:hAnsi="Times New Roman" w:cs="Times New Roman"/>
          <w:sz w:val="28"/>
          <w:szCs w:val="28"/>
        </w:rPr>
      </w:pPr>
      <w:r w:rsidRPr="00EC7DC2">
        <w:rPr>
          <w:rFonts w:ascii="Times New Roman" w:hAnsi="Times New Roman" w:cs="Times New Roman"/>
          <w:b/>
          <w:sz w:val="28"/>
          <w:szCs w:val="28"/>
        </w:rPr>
        <w:t>Цель</w:t>
      </w:r>
      <w:r w:rsidRPr="007E67C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создание условий и социально-педагогической поддержки для личностного развития кадет; формирование гражданско-патриотического сознания – основы воспитания патриота, компетентного гражданина России.</w:t>
      </w:r>
    </w:p>
    <w:p w:rsidR="007E67CD" w:rsidRDefault="007E67CD" w:rsidP="007E67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DC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67CD">
        <w:rPr>
          <w:rFonts w:ascii="Times New Roman" w:hAnsi="Times New Roman" w:cs="Times New Roman"/>
          <w:sz w:val="28"/>
          <w:szCs w:val="28"/>
        </w:rPr>
        <w:t xml:space="preserve"> </w:t>
      </w:r>
      <w:r w:rsidRPr="0085637F">
        <w:rPr>
          <w:rFonts w:ascii="Times New Roman" w:hAnsi="Times New Roman" w:cs="Times New Roman"/>
          <w:sz w:val="28"/>
          <w:szCs w:val="28"/>
        </w:rPr>
        <w:t>- формировать уважение и ценностное отношение к свое</w:t>
      </w:r>
      <w:r w:rsidR="008C672C">
        <w:rPr>
          <w:rFonts w:ascii="Times New Roman" w:hAnsi="Times New Roman" w:cs="Times New Roman"/>
          <w:sz w:val="28"/>
          <w:szCs w:val="28"/>
        </w:rPr>
        <w:t>й Родине-России, уважительное отношение к ее историческому наследию;</w:t>
      </w:r>
    </w:p>
    <w:p w:rsidR="009424BD" w:rsidRDefault="008C672C" w:rsidP="009424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24BD" w:rsidRPr="0085637F">
        <w:rPr>
          <w:rFonts w:ascii="Times New Roman" w:hAnsi="Times New Roman" w:cs="Times New Roman"/>
          <w:sz w:val="28"/>
          <w:szCs w:val="28"/>
        </w:rPr>
        <w:t>воспитывать любовь к своему городу, народу, краю, России, к  героическому прошлому и настоящему нашего Отечества;</w:t>
      </w:r>
    </w:p>
    <w:p w:rsidR="004B763E" w:rsidRDefault="009424BD" w:rsidP="004B7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63E" w:rsidRPr="0085637F">
        <w:rPr>
          <w:rFonts w:ascii="Times New Roman" w:hAnsi="Times New Roman" w:cs="Times New Roman"/>
          <w:sz w:val="28"/>
          <w:szCs w:val="28"/>
        </w:rPr>
        <w:t xml:space="preserve">развивать готовность сохранять и развивать традиции </w:t>
      </w:r>
      <w:r w:rsidR="004B763E">
        <w:rPr>
          <w:rFonts w:ascii="Times New Roman" w:hAnsi="Times New Roman" w:cs="Times New Roman"/>
          <w:sz w:val="28"/>
          <w:szCs w:val="28"/>
        </w:rPr>
        <w:t>казачества;</w:t>
      </w:r>
    </w:p>
    <w:p w:rsidR="004B763E" w:rsidRPr="0085637F" w:rsidRDefault="004B763E" w:rsidP="004B7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37F">
        <w:rPr>
          <w:rFonts w:ascii="Times New Roman" w:hAnsi="Times New Roman" w:cs="Times New Roman"/>
          <w:sz w:val="28"/>
          <w:szCs w:val="28"/>
        </w:rPr>
        <w:t>- развивать готовность защищать свое Отечество;</w:t>
      </w:r>
    </w:p>
    <w:p w:rsidR="004B763E" w:rsidRDefault="004B763E" w:rsidP="004B7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37F">
        <w:rPr>
          <w:rFonts w:ascii="Times New Roman" w:hAnsi="Times New Roman" w:cs="Times New Roman"/>
          <w:sz w:val="28"/>
          <w:szCs w:val="28"/>
        </w:rPr>
        <w:t>- формировать опыт организации социально-значимой деятельности патриотической направленности.</w:t>
      </w:r>
    </w:p>
    <w:p w:rsidR="00EC7DC2" w:rsidRDefault="00EC7DC2" w:rsidP="004B7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55F" w:rsidRDefault="0040655F" w:rsidP="004B7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построение кадет, где объясняются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раздаются маршрутные листы.</w:t>
      </w:r>
    </w:p>
    <w:p w:rsidR="0040655F" w:rsidRDefault="0040655F" w:rsidP="004B7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пройди 4 станции, где им предложат разнообразные задания, связанные с </w:t>
      </w:r>
      <w:r w:rsidR="00261B07">
        <w:rPr>
          <w:rFonts w:ascii="Times New Roman" w:hAnsi="Times New Roman" w:cs="Times New Roman"/>
          <w:sz w:val="28"/>
          <w:szCs w:val="28"/>
        </w:rPr>
        <w:t>бытом, промыслами казаков</w:t>
      </w:r>
      <w:r w:rsidR="00AF6377">
        <w:rPr>
          <w:rFonts w:ascii="Times New Roman" w:hAnsi="Times New Roman" w:cs="Times New Roman"/>
          <w:sz w:val="28"/>
          <w:szCs w:val="28"/>
        </w:rPr>
        <w:t>.</w:t>
      </w:r>
      <w:r w:rsidR="007E3508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кадеты получают один бал, затем баллы по каждой станции суммируются и выставляются в маршрутном листе. </w:t>
      </w:r>
      <w:r w:rsidR="00AF6377">
        <w:rPr>
          <w:rFonts w:ascii="Times New Roman" w:hAnsi="Times New Roman" w:cs="Times New Roman"/>
          <w:sz w:val="28"/>
          <w:szCs w:val="28"/>
        </w:rPr>
        <w:t xml:space="preserve"> После прохождения всех станций, подводятся итоги</w:t>
      </w:r>
      <w:r w:rsidR="007E3508">
        <w:rPr>
          <w:rFonts w:ascii="Times New Roman" w:hAnsi="Times New Roman" w:cs="Times New Roman"/>
          <w:sz w:val="28"/>
          <w:szCs w:val="28"/>
        </w:rPr>
        <w:t xml:space="preserve"> (подсчитывается общее количество набранных баллов)</w:t>
      </w:r>
      <w:r w:rsidR="00AF6377">
        <w:rPr>
          <w:rFonts w:ascii="Times New Roman" w:hAnsi="Times New Roman" w:cs="Times New Roman"/>
          <w:sz w:val="28"/>
          <w:szCs w:val="28"/>
        </w:rPr>
        <w:t xml:space="preserve"> и предлагается командам разыскать (</w:t>
      </w:r>
      <w:r w:rsidR="007E1C20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AF6377">
        <w:rPr>
          <w:rFonts w:ascii="Times New Roman" w:hAnsi="Times New Roman" w:cs="Times New Roman"/>
          <w:sz w:val="28"/>
          <w:szCs w:val="28"/>
        </w:rPr>
        <w:t>письмо с подсказками) сладкий приз</w:t>
      </w:r>
      <w:r w:rsidR="007E1C20">
        <w:rPr>
          <w:rFonts w:ascii="Times New Roman" w:hAnsi="Times New Roman" w:cs="Times New Roman"/>
          <w:sz w:val="28"/>
          <w:szCs w:val="28"/>
        </w:rPr>
        <w:t>.</w:t>
      </w:r>
    </w:p>
    <w:p w:rsidR="0040655F" w:rsidRPr="0085637F" w:rsidRDefault="0040655F" w:rsidP="004B76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7CD" w:rsidRPr="007E67CD" w:rsidRDefault="007E67CD" w:rsidP="007E67CD">
      <w:pPr>
        <w:rPr>
          <w:rFonts w:ascii="Times New Roman" w:hAnsi="Times New Roman" w:cs="Times New Roman"/>
          <w:b/>
          <w:sz w:val="28"/>
          <w:szCs w:val="28"/>
        </w:rPr>
      </w:pPr>
    </w:p>
    <w:p w:rsidR="007F44D8" w:rsidRPr="00A7256F" w:rsidRDefault="007F44D8" w:rsidP="007F4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6F">
        <w:rPr>
          <w:rFonts w:ascii="Times New Roman" w:hAnsi="Times New Roman" w:cs="Times New Roman"/>
          <w:b/>
          <w:sz w:val="28"/>
          <w:szCs w:val="28"/>
        </w:rPr>
        <w:t xml:space="preserve">1 станция  «Казачья кухня» </w:t>
      </w:r>
    </w:p>
    <w:p w:rsidR="007F44D8" w:rsidRDefault="007F44D8">
      <w:pPr>
        <w:rPr>
          <w:rFonts w:ascii="Times New Roman" w:hAnsi="Times New Roman" w:cs="Times New Roman"/>
          <w:sz w:val="28"/>
          <w:szCs w:val="28"/>
        </w:rPr>
      </w:pPr>
      <w:r w:rsidRPr="007E3508">
        <w:rPr>
          <w:rFonts w:ascii="Times New Roman" w:hAnsi="Times New Roman" w:cs="Times New Roman"/>
          <w:b/>
          <w:sz w:val="28"/>
          <w:szCs w:val="28"/>
        </w:rPr>
        <w:t>Задание «Варим борщ».</w:t>
      </w:r>
      <w:r w:rsidRPr="007F44D8">
        <w:rPr>
          <w:rFonts w:ascii="Times New Roman" w:hAnsi="Times New Roman" w:cs="Times New Roman"/>
          <w:sz w:val="28"/>
          <w:szCs w:val="28"/>
        </w:rPr>
        <w:t xml:space="preserve"> Из  названий предложенных продуктов выбрать те, которые необходимо использовать при приготовлении борща. </w:t>
      </w:r>
    </w:p>
    <w:p w:rsidR="007E3508" w:rsidRPr="007F44D8" w:rsidRDefault="007E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 должны выбрать карточки с названиями соответствующих продуктов.</w:t>
      </w:r>
    </w:p>
    <w:tbl>
      <w:tblPr>
        <w:tblStyle w:val="a3"/>
        <w:tblW w:w="8505" w:type="dxa"/>
        <w:jc w:val="center"/>
        <w:tblInd w:w="250" w:type="dxa"/>
        <w:tblLayout w:type="fixed"/>
        <w:tblLook w:val="04A0"/>
      </w:tblPr>
      <w:tblGrid>
        <w:gridCol w:w="2693"/>
        <w:gridCol w:w="2977"/>
        <w:gridCol w:w="2835"/>
      </w:tblGrid>
      <w:tr w:rsidR="007F44D8" w:rsidRPr="007F44D8" w:rsidTr="00A7256F">
        <w:trPr>
          <w:jc w:val="center"/>
        </w:trPr>
        <w:tc>
          <w:tcPr>
            <w:tcW w:w="2693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</w:p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</w:t>
            </w:r>
          </w:p>
        </w:tc>
        <w:tc>
          <w:tcPr>
            <w:tcW w:w="2835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свёкла</w:t>
            </w:r>
          </w:p>
        </w:tc>
      </w:tr>
      <w:tr w:rsidR="007F44D8" w:rsidRPr="007F44D8" w:rsidTr="00A7256F">
        <w:trPr>
          <w:jc w:val="center"/>
        </w:trPr>
        <w:tc>
          <w:tcPr>
            <w:tcW w:w="2693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мясо</w:t>
            </w:r>
          </w:p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морковь</w:t>
            </w:r>
          </w:p>
        </w:tc>
        <w:tc>
          <w:tcPr>
            <w:tcW w:w="2835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 </w:t>
            </w:r>
          </w:p>
        </w:tc>
      </w:tr>
      <w:tr w:rsidR="007F44D8" w:rsidRPr="007F44D8" w:rsidTr="00A7256F">
        <w:trPr>
          <w:jc w:val="center"/>
        </w:trPr>
        <w:tc>
          <w:tcPr>
            <w:tcW w:w="2693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капуста </w:t>
            </w:r>
          </w:p>
        </w:tc>
        <w:tc>
          <w:tcPr>
            <w:tcW w:w="2977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 </w:t>
            </w:r>
          </w:p>
        </w:tc>
        <w:tc>
          <w:tcPr>
            <w:tcW w:w="2835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лавровый лист</w:t>
            </w:r>
          </w:p>
        </w:tc>
      </w:tr>
      <w:tr w:rsidR="007F44D8" w:rsidRPr="007F44D8" w:rsidTr="00A7256F">
        <w:trPr>
          <w:jc w:val="center"/>
        </w:trPr>
        <w:tc>
          <w:tcPr>
            <w:tcW w:w="2693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томатная паста </w:t>
            </w:r>
          </w:p>
        </w:tc>
        <w:tc>
          <w:tcPr>
            <w:tcW w:w="2977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зелень</w:t>
            </w:r>
          </w:p>
        </w:tc>
        <w:tc>
          <w:tcPr>
            <w:tcW w:w="2835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растительное масло</w:t>
            </w:r>
          </w:p>
        </w:tc>
      </w:tr>
      <w:tr w:rsidR="007F44D8" w:rsidRPr="007F44D8" w:rsidTr="00A7256F">
        <w:trPr>
          <w:jc w:val="center"/>
        </w:trPr>
        <w:tc>
          <w:tcPr>
            <w:tcW w:w="2693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2977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рыба</w:t>
            </w:r>
          </w:p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манная крупа</w:t>
            </w:r>
          </w:p>
        </w:tc>
      </w:tr>
      <w:tr w:rsidR="007F44D8" w:rsidRPr="007F44D8" w:rsidTr="00A7256F">
        <w:trPr>
          <w:jc w:val="center"/>
        </w:trPr>
        <w:tc>
          <w:tcPr>
            <w:tcW w:w="2693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Мёд</w:t>
            </w:r>
          </w:p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мука</w:t>
            </w:r>
          </w:p>
        </w:tc>
        <w:tc>
          <w:tcPr>
            <w:tcW w:w="2835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сахар</w:t>
            </w:r>
          </w:p>
        </w:tc>
      </w:tr>
      <w:tr w:rsidR="007F44D8" w:rsidRPr="007F44D8" w:rsidTr="00A7256F">
        <w:trPr>
          <w:jc w:val="center"/>
        </w:trPr>
        <w:tc>
          <w:tcPr>
            <w:tcW w:w="2693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Рис</w:t>
            </w:r>
          </w:p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печень говяжья</w:t>
            </w:r>
          </w:p>
        </w:tc>
        <w:tc>
          <w:tcPr>
            <w:tcW w:w="2835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кукуруза</w:t>
            </w:r>
          </w:p>
        </w:tc>
      </w:tr>
      <w:tr w:rsidR="007F44D8" w:rsidRPr="007F44D8" w:rsidTr="00A7256F">
        <w:trPr>
          <w:trHeight w:val="467"/>
          <w:jc w:val="center"/>
        </w:trPr>
        <w:tc>
          <w:tcPr>
            <w:tcW w:w="2693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томатный сок</w:t>
            </w:r>
          </w:p>
        </w:tc>
        <w:tc>
          <w:tcPr>
            <w:tcW w:w="2977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пищевая сода</w:t>
            </w:r>
          </w:p>
        </w:tc>
        <w:tc>
          <w:tcPr>
            <w:tcW w:w="2835" w:type="dxa"/>
          </w:tcPr>
          <w:p w:rsidR="007F44D8" w:rsidRPr="007F44D8" w:rsidRDefault="007F44D8" w:rsidP="000D4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4D8">
              <w:rPr>
                <w:rFonts w:ascii="Times New Roman" w:hAnsi="Times New Roman" w:cs="Times New Roman"/>
                <w:b/>
                <w:sz w:val="28"/>
                <w:szCs w:val="28"/>
              </w:rPr>
              <w:t>сыр</w:t>
            </w:r>
          </w:p>
        </w:tc>
      </w:tr>
    </w:tbl>
    <w:p w:rsidR="007F44D8" w:rsidRPr="00A7256F" w:rsidRDefault="007F44D8">
      <w:pPr>
        <w:rPr>
          <w:rFonts w:ascii="Times New Roman" w:hAnsi="Times New Roman" w:cs="Times New Roman"/>
          <w:b/>
          <w:sz w:val="28"/>
          <w:szCs w:val="28"/>
        </w:rPr>
      </w:pPr>
    </w:p>
    <w:p w:rsidR="007F44D8" w:rsidRPr="00A7256F" w:rsidRDefault="007F44D8" w:rsidP="007F4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6F">
        <w:rPr>
          <w:rFonts w:ascii="Times New Roman" w:hAnsi="Times New Roman" w:cs="Times New Roman"/>
          <w:b/>
          <w:sz w:val="28"/>
          <w:szCs w:val="28"/>
        </w:rPr>
        <w:t>2 станция «Одежда казаков и казачек»</w:t>
      </w:r>
    </w:p>
    <w:p w:rsidR="007F44D8" w:rsidRDefault="007F44D8" w:rsidP="007F4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соотнести  части костюмов казака и казачки</w:t>
      </w:r>
      <w:r w:rsidR="00A725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 иллюстрациях) с  их названиями. </w:t>
      </w:r>
    </w:p>
    <w:p w:rsidR="007F44D8" w:rsidRDefault="007F44D8" w:rsidP="007F4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Названия: </w:t>
      </w:r>
      <w:r w:rsidR="00A7256F">
        <w:rPr>
          <w:rFonts w:ascii="Times New Roman" w:hAnsi="Times New Roman" w:cs="Times New Roman"/>
          <w:sz w:val="28"/>
          <w:szCs w:val="28"/>
        </w:rPr>
        <w:t>Бурка, черкеска,</w:t>
      </w:r>
      <w:r>
        <w:rPr>
          <w:rFonts w:ascii="Times New Roman" w:hAnsi="Times New Roman" w:cs="Times New Roman"/>
          <w:sz w:val="28"/>
          <w:szCs w:val="28"/>
        </w:rPr>
        <w:t xml:space="preserve"> сапоги, бешмет, башлык</w:t>
      </w:r>
      <w:r w:rsidR="00A7256F">
        <w:rPr>
          <w:rFonts w:ascii="Times New Roman" w:hAnsi="Times New Roman" w:cs="Times New Roman"/>
          <w:sz w:val="28"/>
          <w:szCs w:val="28"/>
        </w:rPr>
        <w:t xml:space="preserve">, </w:t>
      </w:r>
      <w:r w:rsidR="00A7256F" w:rsidRPr="00A7256F">
        <w:rPr>
          <w:rFonts w:ascii="Times New Roman" w:hAnsi="Times New Roman" w:cs="Times New Roman"/>
          <w:sz w:val="28"/>
          <w:szCs w:val="28"/>
        </w:rPr>
        <w:t xml:space="preserve"> </w:t>
      </w:r>
      <w:r w:rsidR="00A7256F">
        <w:rPr>
          <w:rFonts w:ascii="Times New Roman" w:hAnsi="Times New Roman" w:cs="Times New Roman"/>
          <w:sz w:val="28"/>
          <w:szCs w:val="28"/>
        </w:rPr>
        <w:t>папаха, фуражка</w:t>
      </w:r>
      <w:proofErr w:type="gramStart"/>
      <w:r w:rsidR="00A72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0C9B">
        <w:rPr>
          <w:rFonts w:ascii="Times New Roman" w:hAnsi="Times New Roman" w:cs="Times New Roman"/>
          <w:sz w:val="28"/>
          <w:szCs w:val="28"/>
        </w:rPr>
        <w:t xml:space="preserve"> (М</w:t>
      </w:r>
      <w:r>
        <w:rPr>
          <w:rFonts w:ascii="Times New Roman" w:hAnsi="Times New Roman" w:cs="Times New Roman"/>
          <w:sz w:val="28"/>
          <w:szCs w:val="28"/>
        </w:rPr>
        <w:t>ужской костюм)</w:t>
      </w:r>
    </w:p>
    <w:p w:rsidR="007F44D8" w:rsidRDefault="007F44D8" w:rsidP="007F4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Юбка, кофта, корсетка,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файшонка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шлычка, фартук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725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256F">
        <w:rPr>
          <w:rFonts w:ascii="Times New Roman" w:hAnsi="Times New Roman" w:cs="Times New Roman"/>
          <w:sz w:val="28"/>
          <w:szCs w:val="28"/>
        </w:rPr>
        <w:t>Женский костюм)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B0F" w:rsidRDefault="005B6B0F" w:rsidP="007F4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Кадеты получают иллюстрации казака и казачки в национальных костюмах. Нужно карточку с  названием предмета одежды  соотнести с рисунком костюма.</w:t>
      </w:r>
    </w:p>
    <w:p w:rsidR="00A7256F" w:rsidRDefault="00A7256F" w:rsidP="00A72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6F">
        <w:rPr>
          <w:rFonts w:ascii="Times New Roman" w:hAnsi="Times New Roman" w:cs="Times New Roman"/>
          <w:b/>
          <w:sz w:val="28"/>
          <w:szCs w:val="28"/>
        </w:rPr>
        <w:t>3 станция «Оружие казаков»</w:t>
      </w:r>
    </w:p>
    <w:p w:rsidR="00A7256F" w:rsidRDefault="00A7256F" w:rsidP="00A7256F">
      <w:pPr>
        <w:rPr>
          <w:rFonts w:ascii="Times New Roman" w:hAnsi="Times New Roman" w:cs="Times New Roman"/>
          <w:sz w:val="28"/>
          <w:szCs w:val="28"/>
        </w:rPr>
      </w:pPr>
      <w:r w:rsidRPr="00A7256F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– разгадать кроссворд по теме на платформе </w:t>
      </w:r>
      <w:hyperlink r:id="rId4" w:history="1">
        <w:r w:rsidR="00C64D45" w:rsidRPr="00A57ED3">
          <w:rPr>
            <w:rStyle w:val="a4"/>
            <w:rFonts w:ascii="Times New Roman" w:hAnsi="Times New Roman" w:cs="Times New Roman"/>
            <w:sz w:val="28"/>
            <w:szCs w:val="28"/>
          </w:rPr>
          <w:t>https://learningapps.org/</w:t>
        </w:r>
      </w:hyperlink>
    </w:p>
    <w:p w:rsidR="00C64D45" w:rsidRDefault="00F330A6" w:rsidP="00A7256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64D45" w:rsidRPr="00C64D45">
          <w:rPr>
            <w:rStyle w:val="a4"/>
            <w:rFonts w:ascii="Times New Roman" w:hAnsi="Times New Roman" w:cs="Times New Roman"/>
            <w:sz w:val="28"/>
            <w:szCs w:val="28"/>
          </w:rPr>
          <w:t>https://learningapps.org/display?v=p2ee08yu521</w:t>
        </w:r>
      </w:hyperlink>
    </w:p>
    <w:p w:rsidR="00C64D45" w:rsidRDefault="00C64D45" w:rsidP="00C6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45">
        <w:rPr>
          <w:rFonts w:ascii="Times New Roman" w:hAnsi="Times New Roman" w:cs="Times New Roman"/>
          <w:b/>
          <w:sz w:val="28"/>
          <w:szCs w:val="28"/>
        </w:rPr>
        <w:t>4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«Казачьи традиции»</w:t>
      </w:r>
    </w:p>
    <w:p w:rsidR="00C64D45" w:rsidRDefault="00C64D45" w:rsidP="00C64D45">
      <w:pPr>
        <w:rPr>
          <w:rFonts w:ascii="Times New Roman" w:hAnsi="Times New Roman" w:cs="Times New Roman"/>
          <w:sz w:val="28"/>
          <w:szCs w:val="28"/>
        </w:rPr>
      </w:pPr>
      <w:r w:rsidRPr="00C64D45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– по описанию узнать, о какой казачьей традиции идёт речь.</w:t>
      </w:r>
    </w:p>
    <w:p w:rsidR="00677D21" w:rsidRPr="00677D21" w:rsidRDefault="00C64D45" w:rsidP="00677D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7D21" w:rsidRPr="00677D21">
        <w:t xml:space="preserve"> </w:t>
      </w:r>
      <w:r w:rsidR="00677D21" w:rsidRPr="00677D21">
        <w:rPr>
          <w:rFonts w:ascii="Times New Roman" w:hAnsi="Times New Roman" w:cs="Times New Roman"/>
          <w:sz w:val="28"/>
        </w:rPr>
        <w:t xml:space="preserve">Когда нужно было обсудить какой-нибудь вопрос, казаки сходились на общее собрание. При    этом    все    </w:t>
      </w:r>
      <w:r w:rsidR="00677D21">
        <w:rPr>
          <w:rFonts w:ascii="Times New Roman" w:hAnsi="Times New Roman" w:cs="Times New Roman"/>
          <w:sz w:val="28"/>
        </w:rPr>
        <w:t>становились    определённым образом</w:t>
      </w:r>
      <w:r w:rsidR="00677D21" w:rsidRPr="00677D21">
        <w:rPr>
          <w:rFonts w:ascii="Times New Roman" w:hAnsi="Times New Roman" w:cs="Times New Roman"/>
          <w:sz w:val="28"/>
        </w:rPr>
        <w:t xml:space="preserve">. </w:t>
      </w:r>
    </w:p>
    <w:p w:rsidR="00677D21" w:rsidRPr="00677D21" w:rsidRDefault="00677D21" w:rsidP="00677D21">
      <w:pPr>
        <w:rPr>
          <w:rFonts w:ascii="Times New Roman" w:hAnsi="Times New Roman" w:cs="Times New Roman"/>
          <w:sz w:val="28"/>
        </w:rPr>
      </w:pPr>
      <w:r w:rsidRPr="00677D21">
        <w:rPr>
          <w:rFonts w:ascii="Times New Roman" w:hAnsi="Times New Roman" w:cs="Times New Roman"/>
          <w:sz w:val="28"/>
        </w:rPr>
        <w:t xml:space="preserve">В середине </w:t>
      </w:r>
      <w:r>
        <w:rPr>
          <w:rFonts w:ascii="Times New Roman" w:hAnsi="Times New Roman" w:cs="Times New Roman"/>
          <w:sz w:val="28"/>
        </w:rPr>
        <w:t>стоял атаман, за ним на скаме</w:t>
      </w:r>
      <w:r w:rsidRPr="00677D21">
        <w:rPr>
          <w:rFonts w:ascii="Times New Roman" w:hAnsi="Times New Roman" w:cs="Times New Roman"/>
          <w:sz w:val="28"/>
        </w:rPr>
        <w:t xml:space="preserve">ечках  сидели  старики,   затем   женатые   казаки, потом  неженатые.   Прийти  на  </w:t>
      </w:r>
      <w:r>
        <w:rPr>
          <w:rFonts w:ascii="Times New Roman" w:hAnsi="Times New Roman" w:cs="Times New Roman"/>
          <w:sz w:val="28"/>
        </w:rPr>
        <w:t xml:space="preserve">собрание </w:t>
      </w:r>
      <w:r w:rsidRPr="00677D21">
        <w:rPr>
          <w:rFonts w:ascii="Times New Roman" w:hAnsi="Times New Roman" w:cs="Times New Roman"/>
          <w:sz w:val="28"/>
        </w:rPr>
        <w:t xml:space="preserve">  имели право все мужчины не моложе 17 лет.  Из женщин могли прийти  только   жё</w:t>
      </w:r>
      <w:r>
        <w:rPr>
          <w:rFonts w:ascii="Times New Roman" w:hAnsi="Times New Roman" w:cs="Times New Roman"/>
          <w:sz w:val="28"/>
        </w:rPr>
        <w:t xml:space="preserve">ны, </w:t>
      </w:r>
      <w:r w:rsidRPr="00677D21">
        <w:rPr>
          <w:rFonts w:ascii="Times New Roman" w:hAnsi="Times New Roman" w:cs="Times New Roman"/>
          <w:sz w:val="28"/>
        </w:rPr>
        <w:t xml:space="preserve"> невесты  и  сёстры  казаков, </w:t>
      </w:r>
      <w:r>
        <w:rPr>
          <w:rFonts w:ascii="Times New Roman" w:hAnsi="Times New Roman" w:cs="Times New Roman"/>
          <w:sz w:val="28"/>
        </w:rPr>
        <w:t>пришедших   на    собрание</w:t>
      </w:r>
      <w:r w:rsidRPr="00677D21">
        <w:rPr>
          <w:rFonts w:ascii="Times New Roman" w:hAnsi="Times New Roman" w:cs="Times New Roman"/>
          <w:sz w:val="28"/>
        </w:rPr>
        <w:t xml:space="preserve">.   На   </w:t>
      </w:r>
      <w:r>
        <w:rPr>
          <w:rFonts w:ascii="Times New Roman" w:hAnsi="Times New Roman" w:cs="Times New Roman"/>
          <w:sz w:val="28"/>
        </w:rPr>
        <w:t xml:space="preserve">нём </w:t>
      </w:r>
      <w:r w:rsidRPr="00677D21">
        <w:rPr>
          <w:rFonts w:ascii="Times New Roman" w:hAnsi="Times New Roman" w:cs="Times New Roman"/>
          <w:sz w:val="28"/>
        </w:rPr>
        <w:t xml:space="preserve">   решались    все важные вопросы.</w:t>
      </w:r>
      <w:r>
        <w:rPr>
          <w:rFonts w:ascii="Times New Roman" w:hAnsi="Times New Roman" w:cs="Times New Roman"/>
          <w:sz w:val="28"/>
        </w:rPr>
        <w:t xml:space="preserve">  Как называется такое собрание казаков? (Казачий круг)</w:t>
      </w:r>
      <w:r w:rsidRPr="00677D21">
        <w:rPr>
          <w:rFonts w:ascii="Times New Roman" w:hAnsi="Times New Roman" w:cs="Times New Roman"/>
          <w:sz w:val="28"/>
        </w:rPr>
        <w:t xml:space="preserve"> </w:t>
      </w:r>
    </w:p>
    <w:p w:rsidR="00D364F5" w:rsidRDefault="00677D21" w:rsidP="00C64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77D21">
        <w:rPr>
          <w:rFonts w:eastAsia="+mn-ea" w:cs="+mn-cs"/>
          <w:shadow/>
          <w:color w:val="FFFFFF"/>
          <w:sz w:val="48"/>
          <w:szCs w:val="48"/>
        </w:rPr>
        <w:t xml:space="preserve"> </w:t>
      </w:r>
      <w:r w:rsidRPr="00677D21">
        <w:rPr>
          <w:rFonts w:ascii="Times New Roman" w:hAnsi="Times New Roman" w:cs="Times New Roman"/>
          <w:sz w:val="28"/>
          <w:szCs w:val="28"/>
        </w:rPr>
        <w:t xml:space="preserve">По обычаю все уходившие на службу казаки собирались в церкви на молебен. </w:t>
      </w:r>
      <w:r w:rsidR="00D364F5">
        <w:rPr>
          <w:rFonts w:ascii="Times New Roman" w:hAnsi="Times New Roman" w:cs="Times New Roman"/>
          <w:sz w:val="28"/>
          <w:szCs w:val="28"/>
        </w:rPr>
        <w:t>Что обязательно брали  с собой казаки, уходя на войну? Они это зашивали в мешочек,</w:t>
      </w:r>
      <w:r w:rsidR="00D364F5" w:rsidRPr="00D364F5">
        <w:rPr>
          <w:rFonts w:ascii="Times New Roman" w:hAnsi="Times New Roman" w:cs="Times New Roman"/>
          <w:sz w:val="28"/>
          <w:szCs w:val="28"/>
        </w:rPr>
        <w:t xml:space="preserve"> </w:t>
      </w:r>
      <w:r w:rsidR="00D364F5" w:rsidRPr="00677D21">
        <w:rPr>
          <w:rFonts w:ascii="Times New Roman" w:hAnsi="Times New Roman" w:cs="Times New Roman"/>
          <w:sz w:val="28"/>
          <w:szCs w:val="28"/>
        </w:rPr>
        <w:t>привешивали к кресту на грудь</w:t>
      </w:r>
      <w:r w:rsidR="00D36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45" w:rsidRDefault="00D364F5" w:rsidP="00C64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(Б</w:t>
      </w:r>
      <w:r w:rsidR="00677D21" w:rsidRPr="00677D21">
        <w:rPr>
          <w:rFonts w:ascii="Times New Roman" w:hAnsi="Times New Roman" w:cs="Times New Roman"/>
          <w:sz w:val="28"/>
          <w:szCs w:val="28"/>
        </w:rPr>
        <w:t>рали горсть земли у церкви или на кладбище с могилы отца, матери, либо в саду у самого дома.</w:t>
      </w:r>
      <w:proofErr w:type="gramEnd"/>
      <w:r w:rsidR="00677D21" w:rsidRPr="00677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D21" w:rsidRPr="00677D21">
        <w:rPr>
          <w:rFonts w:ascii="Times New Roman" w:hAnsi="Times New Roman" w:cs="Times New Roman"/>
          <w:sz w:val="28"/>
          <w:szCs w:val="28"/>
        </w:rPr>
        <w:t>Если казаку суждено было быть убитым, родная земля первой ложилась ему на грудь.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364F5" w:rsidRPr="00D364F5" w:rsidRDefault="00D364F5" w:rsidP="00D364F5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64F5">
        <w:rPr>
          <w:rFonts w:ascii="Calibri" w:eastAsia="+mn-ea" w:hAnsi="Calibri" w:cs="+mn-cs"/>
          <w:color w:val="000000"/>
          <w:kern w:val="24"/>
          <w:sz w:val="36"/>
          <w:szCs w:val="36"/>
          <w:lang w:eastAsia="ru-RU"/>
        </w:rPr>
        <w:t xml:space="preserve"> </w:t>
      </w:r>
      <w:r w:rsidRPr="00D364F5">
        <w:rPr>
          <w:rFonts w:ascii="Times New Roman" w:eastAsia="+mn-ea" w:hAnsi="Times New Roman" w:cs="Times New Roman"/>
          <w:color w:val="000000"/>
          <w:kern w:val="24"/>
          <w:sz w:val="28"/>
          <w:szCs w:val="36"/>
          <w:lang w:eastAsia="ru-RU"/>
        </w:rPr>
        <w:t>О какой традиции идёт речь?</w:t>
      </w:r>
    </w:p>
    <w:p w:rsidR="00D364F5" w:rsidRDefault="00D364F5" w:rsidP="00D3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F5" w:rsidRPr="00D364F5" w:rsidRDefault="00D364F5" w:rsidP="00D3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4F5">
        <w:rPr>
          <w:rFonts w:ascii="Times New Roman" w:hAnsi="Times New Roman" w:cs="Times New Roman"/>
          <w:sz w:val="28"/>
          <w:szCs w:val="28"/>
        </w:rPr>
        <w:t xml:space="preserve">В присутствии  </w:t>
      </w:r>
      <w:r>
        <w:rPr>
          <w:rFonts w:ascii="Times New Roman" w:hAnsi="Times New Roman" w:cs="Times New Roman"/>
          <w:sz w:val="28"/>
          <w:szCs w:val="28"/>
        </w:rPr>
        <w:t xml:space="preserve">этих людей </w:t>
      </w:r>
      <w:r w:rsidRPr="00D364F5">
        <w:rPr>
          <w:rFonts w:ascii="Times New Roman" w:hAnsi="Times New Roman" w:cs="Times New Roman"/>
          <w:sz w:val="28"/>
          <w:szCs w:val="28"/>
        </w:rPr>
        <w:t xml:space="preserve">   не разрешалось   сидеть, </w:t>
      </w:r>
      <w:r>
        <w:rPr>
          <w:rFonts w:ascii="Times New Roman" w:hAnsi="Times New Roman" w:cs="Times New Roman"/>
          <w:sz w:val="28"/>
          <w:szCs w:val="28"/>
        </w:rPr>
        <w:t xml:space="preserve">  курить,   вступать   без   их </w:t>
      </w:r>
      <w:r w:rsidRPr="00D364F5">
        <w:rPr>
          <w:rFonts w:ascii="Times New Roman" w:hAnsi="Times New Roman" w:cs="Times New Roman"/>
          <w:sz w:val="28"/>
          <w:szCs w:val="28"/>
        </w:rPr>
        <w:t xml:space="preserve">   разрешения    в   разговор.   Считалось</w:t>
      </w:r>
      <w:r>
        <w:rPr>
          <w:rFonts w:ascii="Times New Roman" w:hAnsi="Times New Roman" w:cs="Times New Roman"/>
          <w:sz w:val="28"/>
          <w:szCs w:val="28"/>
        </w:rPr>
        <w:t xml:space="preserve"> непристойным  их обгонять</w:t>
      </w:r>
      <w:r w:rsidRPr="00D364F5">
        <w:rPr>
          <w:rFonts w:ascii="Times New Roman" w:hAnsi="Times New Roman" w:cs="Times New Roman"/>
          <w:sz w:val="28"/>
          <w:szCs w:val="28"/>
        </w:rPr>
        <w:t>. Слова считались обязательными для исполне</w:t>
      </w:r>
      <w:r>
        <w:rPr>
          <w:rFonts w:ascii="Times New Roman" w:hAnsi="Times New Roman" w:cs="Times New Roman"/>
          <w:sz w:val="28"/>
          <w:szCs w:val="28"/>
        </w:rPr>
        <w:t xml:space="preserve">ния. Уважение к ним </w:t>
      </w:r>
      <w:r w:rsidRPr="00D364F5">
        <w:rPr>
          <w:rFonts w:ascii="Times New Roman" w:hAnsi="Times New Roman" w:cs="Times New Roman"/>
          <w:sz w:val="28"/>
          <w:szCs w:val="28"/>
        </w:rPr>
        <w:t>прививалось в семье с ранних лет.</w:t>
      </w:r>
    </w:p>
    <w:p w:rsidR="00D364F5" w:rsidRDefault="00D364F5" w:rsidP="00D3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Уважение к старшим)</w:t>
      </w:r>
    </w:p>
    <w:p w:rsidR="00D364F5" w:rsidRDefault="00D364F5" w:rsidP="00D3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555" w:rsidRDefault="00D364F5" w:rsidP="00E33555">
      <w:pPr>
        <w:shd w:val="clear" w:color="auto" w:fill="FFFFFF"/>
        <w:rPr>
          <w:rFonts w:eastAsia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33555" w:rsidRPr="00E33555">
        <w:rPr>
          <w:rFonts w:eastAsia="Times New Roman"/>
          <w:iCs/>
          <w:color w:val="000000"/>
          <w:sz w:val="28"/>
          <w:szCs w:val="28"/>
        </w:rPr>
        <w:t xml:space="preserve"> </w:t>
      </w:r>
      <w:r w:rsidR="00E33555" w:rsidRPr="00E335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каком празднике идёт речь?</w:t>
      </w:r>
    </w:p>
    <w:p w:rsidR="00E33555" w:rsidRDefault="00E33555" w:rsidP="00E3355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335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Обучение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казачонка </w:t>
      </w:r>
      <w:r w:rsidRPr="00E335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начиналось после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этого праздника</w:t>
      </w:r>
      <w:r w:rsidRPr="00E335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Pr="00E335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тарший в роду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дарил мальчику  предмет одежды</w:t>
      </w:r>
      <w:r w:rsidRPr="00E335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Мальчика все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поздравляли</w:t>
      </w:r>
      <w:r w:rsidRPr="00E335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казачок этим очень гордился. Наступал этот праздник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 3-х</w:t>
      </w:r>
      <w:r w:rsidR="00540C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лет. </w:t>
      </w:r>
      <w:r w:rsidRPr="00E335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этом возрасте казачонок уже садился на коня.</w:t>
      </w:r>
      <w:r w:rsidRPr="00E335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Обучение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верховой езде </w:t>
      </w:r>
      <w:r w:rsidRPr="00E335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было тяжелым и постоянным.  </w:t>
      </w:r>
    </w:p>
    <w:p w:rsidR="00E33555" w:rsidRDefault="00E33555" w:rsidP="00E33555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(Праздник Первых штанов)</w:t>
      </w:r>
      <w:r w:rsidRPr="00E335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</w:p>
    <w:p w:rsidR="00E33555" w:rsidRPr="00E33555" w:rsidRDefault="00E33555" w:rsidP="00E33555">
      <w:pPr>
        <w:shd w:val="clear" w:color="auto" w:fill="FFFFFF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335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</w:p>
    <w:p w:rsidR="00D364F5" w:rsidRPr="00D364F5" w:rsidRDefault="00D364F5" w:rsidP="00D3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64F5" w:rsidRPr="00D364F5" w:rsidSect="007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D8"/>
    <w:rsid w:val="00261B07"/>
    <w:rsid w:val="0040655F"/>
    <w:rsid w:val="004A7372"/>
    <w:rsid w:val="004B763E"/>
    <w:rsid w:val="00540C9B"/>
    <w:rsid w:val="005B6B0F"/>
    <w:rsid w:val="00677D21"/>
    <w:rsid w:val="00763C55"/>
    <w:rsid w:val="007E1C20"/>
    <w:rsid w:val="007E3508"/>
    <w:rsid w:val="007E67CD"/>
    <w:rsid w:val="007F44D8"/>
    <w:rsid w:val="008C672C"/>
    <w:rsid w:val="009424BD"/>
    <w:rsid w:val="00A7256F"/>
    <w:rsid w:val="00AF6377"/>
    <w:rsid w:val="00C64D45"/>
    <w:rsid w:val="00D364F5"/>
    <w:rsid w:val="00E33555"/>
    <w:rsid w:val="00EC7DC2"/>
    <w:rsid w:val="00F3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4D4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7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2ee08yu521" TargetMode="External"/><Relationship Id="rId4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22</cp:revision>
  <dcterms:created xsi:type="dcterms:W3CDTF">2021-04-18T11:39:00Z</dcterms:created>
  <dcterms:modified xsi:type="dcterms:W3CDTF">2021-04-21T06:41:00Z</dcterms:modified>
</cp:coreProperties>
</file>